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14" w:rsidRDefault="003C16EA" w:rsidP="003C16EA">
      <w:pPr>
        <w:pStyle w:val="NormalWeb"/>
        <w:spacing w:before="0" w:beforeAutospacing="0" w:after="0"/>
        <w:rPr>
          <w:b/>
          <w:color w:val="000000"/>
          <w:spacing w:val="11"/>
          <w:sz w:val="32"/>
          <w:szCs w:val="32"/>
        </w:rPr>
      </w:pPr>
      <w:r w:rsidRPr="003C16EA">
        <w:rPr>
          <w:b/>
          <w:color w:val="000000"/>
          <w:spacing w:val="11"/>
          <w:sz w:val="32"/>
          <w:szCs w:val="32"/>
        </w:rPr>
        <w:t xml:space="preserve">“LITTLE PATRIOT” </w:t>
      </w:r>
    </w:p>
    <w:p w:rsidR="003C16EA" w:rsidRDefault="003C16EA" w:rsidP="003C16EA">
      <w:pPr>
        <w:pStyle w:val="NormalWeb"/>
        <w:spacing w:before="0" w:beforeAutospacing="0" w:after="0"/>
        <w:rPr>
          <w:b/>
          <w:color w:val="000000"/>
          <w:spacing w:val="11"/>
          <w:sz w:val="32"/>
          <w:szCs w:val="32"/>
        </w:rPr>
      </w:pPr>
      <w:bookmarkStart w:id="0" w:name="_GoBack"/>
      <w:bookmarkEnd w:id="0"/>
      <w:proofErr w:type="spellStart"/>
      <w:r w:rsidRPr="003C16EA">
        <w:rPr>
          <w:b/>
          <w:color w:val="000000"/>
          <w:spacing w:val="11"/>
          <w:sz w:val="32"/>
          <w:szCs w:val="32"/>
        </w:rPr>
        <w:t>eTwinning</w:t>
      </w:r>
      <w:proofErr w:type="spellEnd"/>
      <w:r w:rsidRPr="003C16EA">
        <w:rPr>
          <w:b/>
          <w:color w:val="000000"/>
          <w:spacing w:val="11"/>
          <w:sz w:val="32"/>
          <w:szCs w:val="32"/>
        </w:rPr>
        <w:t xml:space="preserve"> </w:t>
      </w:r>
      <w:proofErr w:type="spellStart"/>
      <w:r w:rsidRPr="003C16EA">
        <w:rPr>
          <w:b/>
          <w:color w:val="000000"/>
          <w:spacing w:val="11"/>
          <w:sz w:val="32"/>
          <w:szCs w:val="32"/>
        </w:rPr>
        <w:t>Projeckt</w:t>
      </w:r>
      <w:proofErr w:type="spellEnd"/>
      <w:r w:rsidRPr="003C16EA">
        <w:rPr>
          <w:b/>
          <w:color w:val="000000"/>
          <w:spacing w:val="11"/>
          <w:sz w:val="32"/>
          <w:szCs w:val="32"/>
        </w:rPr>
        <w:t xml:space="preserve"> </w:t>
      </w:r>
      <w:proofErr w:type="spellStart"/>
      <w:r w:rsidRPr="003C16EA">
        <w:rPr>
          <w:b/>
          <w:color w:val="000000"/>
          <w:spacing w:val="11"/>
          <w:sz w:val="32"/>
          <w:szCs w:val="32"/>
        </w:rPr>
        <w:t>Introduction</w:t>
      </w:r>
      <w:proofErr w:type="spellEnd"/>
    </w:p>
    <w:p w:rsidR="003C16EA" w:rsidRPr="003C6414" w:rsidRDefault="003C6414" w:rsidP="003C16EA">
      <w:pPr>
        <w:pStyle w:val="HTMLncedenBiimlendirilmi"/>
        <w:shd w:val="clear" w:color="auto" w:fill="F8F9FA"/>
        <w:spacing w:line="480" w:lineRule="atLeast"/>
        <w:ind w:left="1080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>MAIN GOALS: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Consolidation of messages related to national symbols;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Consolidation of information about the characteristic places of our country, city, region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Shaping a patriotic attitude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Shaping knowledge about the location of important regions on the map of country 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Improving memory and attention;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Showing the attitude </w:t>
      </w:r>
      <w:proofErr w:type="spellStart"/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od</w:t>
      </w:r>
      <w:proofErr w:type="spellEnd"/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 xml:space="preserve"> respect for the history of our country, national symbols, proper, behavior during ceremonies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Familiarization with the anthem and national symbols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Enriching children’s knowledge about monuments and famous places in their country.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Developing artistic creativity.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Encouraging reading: poems, fairy tales, legends related to your city.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Encouraging culinary experiments when creating regional dishes.</w:t>
      </w:r>
    </w:p>
    <w:p w:rsidR="003C16EA" w:rsidRPr="003C6414" w:rsidRDefault="003C16EA" w:rsidP="003C16EA">
      <w:pPr>
        <w:pStyle w:val="HTMLncedenBiimlendirilmi"/>
        <w:numPr>
          <w:ilvl w:val="0"/>
          <w:numId w:val="1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Fonts w:ascii="Times New Roman" w:hAnsi="Times New Roman" w:cs="Times New Roman"/>
          <w:color w:val="202124"/>
          <w:sz w:val="28"/>
          <w:szCs w:val="28"/>
        </w:rPr>
        <w:t>Improving vocal and dancing skills while learning folk and national dances.</w:t>
      </w:r>
    </w:p>
    <w:p w:rsidR="003C16EA" w:rsidRPr="003C6414" w:rsidRDefault="003C16EA" w:rsidP="003C16EA">
      <w:pPr>
        <w:pStyle w:val="HTMLncedenBiimlendirilmi"/>
        <w:shd w:val="clear" w:color="auto" w:fill="F8F9FA"/>
        <w:spacing w:line="480" w:lineRule="atLeast"/>
        <w:ind w:left="1080"/>
        <w:rPr>
          <w:rFonts w:ascii="Times New Roman" w:hAnsi="Times New Roman" w:cs="Times New Roman"/>
          <w:color w:val="202124"/>
          <w:sz w:val="28"/>
          <w:szCs w:val="28"/>
        </w:rPr>
      </w:pPr>
    </w:p>
    <w:p w:rsidR="003C16EA" w:rsidRPr="003C6414" w:rsidRDefault="003C6414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tr-TR"/>
        </w:rPr>
        <w:t>ANA HEDEFLER: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Ulusal sembollerle ilgili mesajların birleştirilmesi;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Ülkemizin, şehrimizin, bölgemizin karakteristik yerleri hakkında bilgilerin birleştirilmesi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Vatansever bir tutum şekillendirmek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lastRenderedPageBreak/>
        <w:t>• Ülke haritasındaki önemli bölgelerin konumu hakkındaki bilgileri şekillendirmek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Hafızayı ve dikkati geliştirmek;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proofErr w:type="gramStart"/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Ülkemizin tarihine, milli sembollerine, adabına saygı gösteren tavır, törenlerde davranış sergilemek.</w:t>
      </w:r>
      <w:proofErr w:type="gramEnd"/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Marşı ve ulusal sembolleri tanıma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Çocukların ülkelerindeki anıtlar ve ünlü yerler hakkındaki bilgilerini zenginleştirmek.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proofErr w:type="gramStart"/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Sanatsal yaratıcılığı geliştirmek.</w:t>
      </w:r>
      <w:proofErr w:type="gramEnd"/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Okumaya teşvik edici: şehrinizle ilgili şiirler, peri masalları, efsaneler.</w:t>
      </w:r>
    </w:p>
    <w:p w:rsidR="003C16EA" w:rsidRPr="003C6414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Yöresel yemekler oluştururken mutfak deneylerini teşvik etmek.</w:t>
      </w:r>
    </w:p>
    <w:p w:rsidR="003C16EA" w:rsidRPr="003C16EA" w:rsidRDefault="003C16EA" w:rsidP="003C1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proofErr w:type="gramStart"/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Halk ve milli oyunları öğrenirken ses ve dans becerilerini geliştirmek.</w:t>
      </w:r>
      <w:proofErr w:type="gramEnd"/>
    </w:p>
    <w:p w:rsidR="003C16EA" w:rsidRPr="003C6414" w:rsidRDefault="003C16EA" w:rsidP="003C16EA">
      <w:pPr>
        <w:pStyle w:val="NormalWeb"/>
        <w:spacing w:before="0" w:beforeAutospacing="0" w:after="0"/>
        <w:rPr>
          <w:b/>
          <w:color w:val="000000"/>
          <w:spacing w:val="11"/>
          <w:sz w:val="28"/>
          <w:szCs w:val="28"/>
        </w:rPr>
      </w:pPr>
    </w:p>
    <w:p w:rsidR="003C16EA" w:rsidRPr="003C6414" w:rsidRDefault="003C6414" w:rsidP="003C16EA">
      <w:pPr>
        <w:pStyle w:val="HTMLncedenBiimlendirilmi"/>
        <w:shd w:val="clear" w:color="auto" w:fill="F8F9FA"/>
        <w:spacing w:line="480" w:lineRule="atLeast"/>
        <w:ind w:left="720"/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b/>
          <w:color w:val="202124"/>
          <w:sz w:val="28"/>
          <w:szCs w:val="28"/>
          <w:lang w:val="en"/>
        </w:rPr>
        <w:t>EFFECTS: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Increased motivation to learn and arouse children's curiosity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Enrichment of cognitive interests in children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The use of modern technologies in didactic work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Establishing contact with other teachers and peers of children from other countries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Developing an attitude of openness and tolerance to other cultures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English language learning</w:t>
      </w:r>
    </w:p>
    <w:p w:rsidR="003C16EA" w:rsidRPr="003C6414" w:rsidRDefault="003C16EA" w:rsidP="003C16EA">
      <w:pPr>
        <w:pStyle w:val="HTMLncedenBiimlendirilmi"/>
        <w:numPr>
          <w:ilvl w:val="0"/>
          <w:numId w:val="2"/>
        </w:numPr>
        <w:shd w:val="clear" w:color="auto" w:fill="F8F9FA"/>
        <w:spacing w:line="480" w:lineRule="atLeast"/>
        <w:rPr>
          <w:rFonts w:ascii="Times New Roman" w:hAnsi="Times New Roman" w:cs="Times New Roman"/>
          <w:color w:val="202124"/>
          <w:sz w:val="28"/>
          <w:szCs w:val="28"/>
        </w:rPr>
      </w:pPr>
      <w:r w:rsidRPr="003C6414">
        <w:rPr>
          <w:rStyle w:val="y2iqfc"/>
          <w:rFonts w:ascii="Times New Roman" w:hAnsi="Times New Roman" w:cs="Times New Roman"/>
          <w:color w:val="202124"/>
          <w:sz w:val="28"/>
          <w:szCs w:val="28"/>
          <w:lang w:val="en"/>
        </w:rPr>
        <w:t>Promoting our facility and country internationally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tr-TR"/>
        </w:rPr>
        <w:t>ETKİLERİ: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 xml:space="preserve">• Öğrenmeye yönelik artan </w:t>
      </w:r>
      <w:proofErr w:type="gramStart"/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motivasyon</w:t>
      </w:r>
      <w:proofErr w:type="gramEnd"/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 xml:space="preserve"> ve çocukların merakını uyandırma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Çocuklarda bilişsel ilgilerin zenginleştirilmesi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Didaktik çalışmada modern teknolojilerin kullanımı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lastRenderedPageBreak/>
        <w:t>• Diğer ülkelerden çocukların diğer öğretmenleri ve akranları ile iletişim kurmak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Diğer kültürlere karşı açıklık ve hoşgörü tutumu geliştirmek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İngilizce dil öğrenimi</w:t>
      </w:r>
    </w:p>
    <w:p w:rsid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  <w:r w:rsidRPr="003C6414"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  <w:t>• Tesisimizi ve ülkemizi uluslararası alanda tanıtmak</w:t>
      </w:r>
    </w:p>
    <w:p w:rsidR="003C6414" w:rsidRPr="003C6414" w:rsidRDefault="003C6414" w:rsidP="003C641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color w:val="202124"/>
          <w:sz w:val="28"/>
          <w:szCs w:val="28"/>
          <w:lang w:eastAsia="tr-TR"/>
        </w:rPr>
      </w:pPr>
    </w:p>
    <w:p w:rsidR="003C16EA" w:rsidRPr="003C6414" w:rsidRDefault="003C6414" w:rsidP="003C16EA">
      <w:pPr>
        <w:pStyle w:val="NormalWeb"/>
        <w:spacing w:before="0" w:beforeAutospacing="0" w:after="0"/>
        <w:rPr>
          <w:b/>
          <w:color w:val="000000"/>
          <w:spacing w:val="11"/>
          <w:sz w:val="28"/>
          <w:szCs w:val="28"/>
        </w:rPr>
      </w:pPr>
      <w:r>
        <w:rPr>
          <w:b/>
          <w:color w:val="000000"/>
          <w:spacing w:val="11"/>
          <w:sz w:val="28"/>
          <w:szCs w:val="28"/>
        </w:rPr>
        <w:t>PROJECT PARTNERS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1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Anna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Slyszko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- </w:t>
      </w:r>
      <w:proofErr w:type="spellStart"/>
      <w:r w:rsidRPr="003C6414">
        <w:rPr>
          <w:color w:val="000000"/>
          <w:spacing w:val="11"/>
          <w:sz w:val="28"/>
          <w:szCs w:val="28"/>
        </w:rPr>
        <w:fldChar w:fldCharType="begin"/>
      </w:r>
      <w:r w:rsidRPr="003C6414">
        <w:rPr>
          <w:color w:val="000000"/>
          <w:spacing w:val="11"/>
          <w:sz w:val="28"/>
          <w:szCs w:val="28"/>
        </w:rPr>
        <w:instrText xml:space="preserve"> HYPERLINK "https://school-education.ec.europa.eu/en/networking/schools-organisations/przedszkole-nr-76-im-warsa-i-sawy-w-warszawie" </w:instrText>
      </w:r>
      <w:r w:rsidRPr="003C6414">
        <w:rPr>
          <w:color w:val="000000"/>
          <w:spacing w:val="11"/>
          <w:sz w:val="28"/>
          <w:szCs w:val="28"/>
        </w:rPr>
        <w:fldChar w:fldCharType="separate"/>
      </w:r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>Przedszkole</w:t>
      </w:r>
      <w:proofErr w:type="spellEnd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>Nr</w:t>
      </w:r>
      <w:proofErr w:type="spellEnd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76 im. </w:t>
      </w:r>
      <w:proofErr w:type="spellStart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>Warsa</w:t>
      </w:r>
      <w:proofErr w:type="spellEnd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i </w:t>
      </w:r>
      <w:proofErr w:type="spellStart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>Sawy</w:t>
      </w:r>
      <w:proofErr w:type="spellEnd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 xml:space="preserve"> w </w:t>
      </w:r>
      <w:proofErr w:type="spellStart"/>
      <w:r w:rsidRPr="003C6414">
        <w:rPr>
          <w:rStyle w:val="Kpr"/>
          <w:b/>
          <w:bCs/>
          <w:color w:val="000000"/>
          <w:sz w:val="28"/>
          <w:szCs w:val="28"/>
          <w:u w:val="none"/>
          <w:bdr w:val="none" w:sz="0" w:space="0" w:color="auto" w:frame="1"/>
        </w:rPr>
        <w:t>Warszawie</w:t>
      </w:r>
      <w:proofErr w:type="spellEnd"/>
      <w:r w:rsidRPr="003C6414">
        <w:rPr>
          <w:color w:val="000000"/>
          <w:spacing w:val="11"/>
          <w:sz w:val="28"/>
          <w:szCs w:val="28"/>
        </w:rPr>
        <w:fldChar w:fldCharType="end"/>
      </w:r>
      <w:r w:rsidRPr="003C6414">
        <w:rPr>
          <w:color w:val="000000"/>
          <w:spacing w:val="11"/>
          <w:sz w:val="28"/>
          <w:szCs w:val="28"/>
        </w:rPr>
        <w:t>-POLAND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2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Anna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Slivka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r w:rsidRPr="003C6414">
        <w:rPr>
          <w:color w:val="000000"/>
          <w:spacing w:val="11"/>
          <w:sz w:val="28"/>
          <w:szCs w:val="28"/>
        </w:rPr>
        <w:t>- </w:t>
      </w:r>
      <w:hyperlink r:id="rId5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ZESPÓŁ PRZEDSZKOLNY NR2 W GDAŃSKU</w:t>
        </w:r>
      </w:hyperlink>
      <w:r w:rsidRPr="003C6414">
        <w:rPr>
          <w:color w:val="000000"/>
          <w:spacing w:val="11"/>
          <w:sz w:val="28"/>
          <w:szCs w:val="28"/>
        </w:rPr>
        <w:t> - POLAND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3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Medea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Tutberidze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- </w:t>
      </w:r>
      <w:hyperlink r:id="rId6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LEPL TİFLİS NO 71DEVLET OKULU</w:t>
        </w:r>
      </w:hyperlink>
      <w:r w:rsidRPr="003C6414">
        <w:rPr>
          <w:color w:val="000000"/>
          <w:spacing w:val="11"/>
          <w:sz w:val="28"/>
          <w:szCs w:val="28"/>
        </w:rPr>
        <w:t> - GEORGIA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4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Jurgita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Ramoskiene</w:t>
      </w:r>
      <w:proofErr w:type="spellEnd"/>
      <w:r w:rsidRPr="003C6414">
        <w:rPr>
          <w:color w:val="000000"/>
          <w:spacing w:val="11"/>
          <w:sz w:val="28"/>
          <w:szCs w:val="28"/>
        </w:rPr>
        <w:t>- </w:t>
      </w:r>
      <w:hyperlink r:id="rId7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KAUNO LOPŠELİS-DARŽELİS "NEŽİNİUKAS"</w:t>
        </w:r>
      </w:hyperlink>
      <w:r w:rsidRPr="003C6414">
        <w:rPr>
          <w:color w:val="000000"/>
          <w:spacing w:val="11"/>
          <w:sz w:val="28"/>
          <w:szCs w:val="28"/>
        </w:rPr>
        <w:t>- LITHUANIA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5</w:t>
      </w:r>
      <w:r w:rsidRPr="003C6414">
        <w:rPr>
          <w:color w:val="000000"/>
          <w:spacing w:val="11"/>
          <w:sz w:val="28"/>
          <w:szCs w:val="28"/>
        </w:rPr>
        <w:t>- Ali Eren - </w:t>
      </w:r>
      <w:hyperlink r:id="rId8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KIZILİSALI İLKOKULU</w:t>
        </w:r>
      </w:hyperlink>
      <w:r w:rsidRPr="003C6414">
        <w:rPr>
          <w:color w:val="000000"/>
          <w:spacing w:val="11"/>
          <w:sz w:val="28"/>
          <w:szCs w:val="28"/>
        </w:rPr>
        <w:t>- Silifke- Mersin-TÜRKİYE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6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Samime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Oflaz- </w:t>
      </w:r>
      <w:hyperlink r:id="rId9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SÜLEYMAN NAZİF İLKOKULU</w:t>
        </w:r>
      </w:hyperlink>
      <w:r w:rsidRPr="003C6414">
        <w:rPr>
          <w:color w:val="000000"/>
          <w:spacing w:val="11"/>
          <w:sz w:val="28"/>
          <w:szCs w:val="28"/>
        </w:rPr>
        <w:t>- Ankara-TÜRKİYE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7</w:t>
      </w:r>
      <w:r w:rsidRPr="003C6414">
        <w:rPr>
          <w:color w:val="000000"/>
          <w:spacing w:val="11"/>
          <w:sz w:val="28"/>
          <w:szCs w:val="28"/>
        </w:rPr>
        <w:t>- Pınar Karaciğer- </w:t>
      </w:r>
      <w:hyperlink r:id="rId10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KURTBAĞI İLKOKULU</w:t>
        </w:r>
      </w:hyperlink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Arsuz</w:t>
      </w:r>
      <w:proofErr w:type="spellEnd"/>
      <w:r w:rsidRPr="003C6414">
        <w:rPr>
          <w:color w:val="000000"/>
          <w:spacing w:val="11"/>
          <w:sz w:val="28"/>
          <w:szCs w:val="28"/>
        </w:rPr>
        <w:t>-Hatay-TÜRKİYE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8</w:t>
      </w:r>
      <w:r w:rsidRPr="003C6414">
        <w:rPr>
          <w:color w:val="000000"/>
          <w:spacing w:val="11"/>
          <w:sz w:val="28"/>
          <w:szCs w:val="28"/>
        </w:rPr>
        <w:t>- Hanife Elver- </w:t>
      </w:r>
      <w:hyperlink r:id="rId11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TOKİ ŞEHİT ABDULKADİR ERKAN İLKOKULU</w:t>
        </w:r>
      </w:hyperlink>
      <w:r w:rsidRPr="003C6414">
        <w:rPr>
          <w:color w:val="000000"/>
          <w:spacing w:val="11"/>
          <w:sz w:val="28"/>
          <w:szCs w:val="28"/>
        </w:rPr>
        <w:t>-Reyhanlı-Hatay-TÜRKİYE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9</w:t>
      </w:r>
      <w:r w:rsidRPr="003C6414">
        <w:rPr>
          <w:color w:val="000000"/>
          <w:spacing w:val="11"/>
          <w:sz w:val="28"/>
          <w:szCs w:val="28"/>
        </w:rPr>
        <w:t xml:space="preserve">- </w:t>
      </w:r>
      <w:proofErr w:type="spellStart"/>
      <w:r w:rsidRPr="003C6414">
        <w:rPr>
          <w:color w:val="000000"/>
          <w:spacing w:val="11"/>
          <w:sz w:val="28"/>
          <w:szCs w:val="28"/>
        </w:rPr>
        <w:t>Smaranda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Maricela</w:t>
      </w:r>
      <w:proofErr w:type="spellEnd"/>
      <w:r w:rsidRPr="003C6414">
        <w:rPr>
          <w:color w:val="000000"/>
          <w:spacing w:val="11"/>
          <w:sz w:val="28"/>
          <w:szCs w:val="28"/>
        </w:rPr>
        <w:t xml:space="preserve"> </w:t>
      </w:r>
      <w:proofErr w:type="spellStart"/>
      <w:r w:rsidRPr="003C6414">
        <w:rPr>
          <w:color w:val="000000"/>
          <w:spacing w:val="11"/>
          <w:sz w:val="28"/>
          <w:szCs w:val="28"/>
        </w:rPr>
        <w:t>Kazaku</w:t>
      </w:r>
      <w:proofErr w:type="spellEnd"/>
      <w:r w:rsidRPr="003C6414">
        <w:rPr>
          <w:color w:val="000000"/>
          <w:spacing w:val="11"/>
          <w:sz w:val="28"/>
          <w:szCs w:val="28"/>
        </w:rPr>
        <w:t>- </w:t>
      </w:r>
      <w:hyperlink r:id="rId12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SCOALA GİMNAZİALA NR. 25, GALATI</w:t>
        </w:r>
      </w:hyperlink>
      <w:r w:rsidRPr="003C6414">
        <w:rPr>
          <w:color w:val="000000"/>
          <w:spacing w:val="11"/>
          <w:sz w:val="28"/>
          <w:szCs w:val="28"/>
        </w:rPr>
        <w:t>- ROMANIA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10</w:t>
      </w:r>
      <w:r w:rsidRPr="003C6414">
        <w:rPr>
          <w:color w:val="000000"/>
          <w:spacing w:val="11"/>
          <w:sz w:val="28"/>
          <w:szCs w:val="28"/>
        </w:rPr>
        <w:t>- Ayşe Ünal Doğan- </w:t>
      </w:r>
      <w:hyperlink r:id="rId13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YEDİŞEHİTLER İLKOKULU</w:t>
        </w:r>
      </w:hyperlink>
      <w:r w:rsidRPr="003C6414">
        <w:rPr>
          <w:color w:val="000000"/>
          <w:spacing w:val="11"/>
          <w:sz w:val="28"/>
          <w:szCs w:val="28"/>
        </w:rPr>
        <w:t> </w:t>
      </w:r>
      <w:r w:rsidRPr="003C6414">
        <w:rPr>
          <w:color w:val="000000"/>
          <w:spacing w:val="11"/>
          <w:sz w:val="28"/>
          <w:szCs w:val="28"/>
        </w:rPr>
        <w:t>-Isparta-TÜRKİYE</w:t>
      </w:r>
    </w:p>
    <w:p w:rsidR="003C16EA" w:rsidRPr="003C6414" w:rsidRDefault="003C16EA" w:rsidP="003C16EA">
      <w:pPr>
        <w:pStyle w:val="NormalWeb"/>
        <w:spacing w:before="0" w:beforeAutospacing="0" w:after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11</w:t>
      </w:r>
      <w:r w:rsidRPr="003C6414">
        <w:rPr>
          <w:color w:val="000000"/>
          <w:spacing w:val="11"/>
          <w:sz w:val="28"/>
          <w:szCs w:val="28"/>
        </w:rPr>
        <w:t>- Hanife Eken- </w:t>
      </w:r>
      <w:hyperlink r:id="rId14" w:history="1">
        <w:r w:rsidRPr="003C6414">
          <w:rPr>
            <w:rStyle w:val="Kpr"/>
            <w:b/>
            <w:bCs/>
            <w:color w:val="000000"/>
            <w:sz w:val="28"/>
            <w:szCs w:val="28"/>
            <w:u w:val="none"/>
            <w:bdr w:val="none" w:sz="0" w:space="0" w:color="auto" w:frame="1"/>
          </w:rPr>
          <w:t>MERAM İHSAN KARACİĞAN ANAOKULU</w:t>
        </w:r>
      </w:hyperlink>
      <w:r w:rsidRPr="003C6414">
        <w:rPr>
          <w:color w:val="000000"/>
          <w:spacing w:val="11"/>
          <w:sz w:val="28"/>
          <w:szCs w:val="28"/>
        </w:rPr>
        <w:t>- Meram-Konya-TÜRKİYE</w:t>
      </w:r>
    </w:p>
    <w:p w:rsidR="003C16EA" w:rsidRPr="003C6414" w:rsidRDefault="003C16EA" w:rsidP="003C16EA">
      <w:pPr>
        <w:pStyle w:val="NormalWeb"/>
        <w:spacing w:before="0" w:beforeAutospacing="0"/>
        <w:rPr>
          <w:color w:val="000000"/>
          <w:spacing w:val="11"/>
          <w:sz w:val="28"/>
          <w:szCs w:val="28"/>
        </w:rPr>
      </w:pPr>
      <w:r w:rsidRPr="003C6414">
        <w:rPr>
          <w:b/>
          <w:color w:val="000000"/>
          <w:spacing w:val="11"/>
          <w:sz w:val="28"/>
          <w:szCs w:val="28"/>
        </w:rPr>
        <w:t>12</w:t>
      </w:r>
      <w:r w:rsidRPr="003C6414">
        <w:rPr>
          <w:color w:val="000000"/>
          <w:spacing w:val="11"/>
          <w:sz w:val="28"/>
          <w:szCs w:val="28"/>
        </w:rPr>
        <w:t xml:space="preserve">- Cemal Coşkun- </w:t>
      </w:r>
      <w:r w:rsidRPr="003C6414">
        <w:rPr>
          <w:b/>
          <w:color w:val="000000"/>
          <w:spacing w:val="11"/>
          <w:sz w:val="28"/>
          <w:szCs w:val="28"/>
        </w:rPr>
        <w:t>ALİ İHSAN BARUT İLKOKULU</w:t>
      </w:r>
      <w:r w:rsidRPr="003C6414">
        <w:rPr>
          <w:color w:val="000000"/>
          <w:spacing w:val="11"/>
          <w:sz w:val="28"/>
          <w:szCs w:val="28"/>
        </w:rPr>
        <w:t>- Manavgat-Antalya-TÜRKİYE</w:t>
      </w:r>
    </w:p>
    <w:p w:rsidR="00371775" w:rsidRDefault="00371775"/>
    <w:sectPr w:rsidR="00371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51919"/>
    <w:multiLevelType w:val="hybridMultilevel"/>
    <w:tmpl w:val="6C128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C4FDC6">
      <w:numFmt w:val="bullet"/>
      <w:lvlText w:val="•"/>
      <w:lvlJc w:val="left"/>
      <w:pPr>
        <w:ind w:left="1440" w:hanging="360"/>
      </w:pPr>
      <w:rPr>
        <w:rFonts w:ascii="Roboto" w:eastAsiaTheme="minorEastAsia" w:hAnsi="Roboto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281B"/>
    <w:multiLevelType w:val="hybridMultilevel"/>
    <w:tmpl w:val="045A3A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30"/>
    <w:rsid w:val="00371775"/>
    <w:rsid w:val="003C16EA"/>
    <w:rsid w:val="003C6414"/>
    <w:rsid w:val="006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9C6A8-6EC0-4994-8514-D37CAE8C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3C16EA"/>
    <w:rPr>
      <w:color w:val="0000FF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C1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val="pl-PL" w:eastAsia="pl-PL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C16EA"/>
    <w:rPr>
      <w:rFonts w:ascii="Courier New" w:eastAsiaTheme="minorEastAsia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VarsaylanParagrafYazTipi"/>
    <w:rsid w:val="003C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-education.ec.europa.eu/en/networking/schools-organisations/kizilisali-ilkokulu" TargetMode="External"/><Relationship Id="rId13" Type="http://schemas.openxmlformats.org/officeDocument/2006/relationships/hyperlink" Target="https://school-education.ec.europa.eu/en/networking/schools-organisations/yedisehitler-ilkoku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-education.ec.europa.eu/en/networking/schools-organisations/kauno-lopselis-darzelis-neziniukas-0" TargetMode="External"/><Relationship Id="rId12" Type="http://schemas.openxmlformats.org/officeDocument/2006/relationships/hyperlink" Target="https://school-education.ec.europa.eu/en/networking/schools-organisations/scoala-gimnaziala-nr-25-gala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ol-education.ec.europa.eu/en/networking/schools-organisations/lepl-tbilisi-no-71public-school" TargetMode="External"/><Relationship Id="rId11" Type="http://schemas.openxmlformats.org/officeDocument/2006/relationships/hyperlink" Target="https://school-education.ec.europa.eu/en/networking/schools-organisations/toki-sehit-abdulkadir-erkan-ilkokulu-0" TargetMode="External"/><Relationship Id="rId5" Type="http://schemas.openxmlformats.org/officeDocument/2006/relationships/hyperlink" Target="https://school-education.ec.europa.eu/en/networking/schools-organisations/zespol-przedszkolny-nr2-w-gdansk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chool-education.ec.europa.eu/en/networking/schools-organisations/kurtbagi-ilkokul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-education.ec.europa.eu/en/networking/schools-organisations/suleyman-nazif-ilkokulu-0" TargetMode="External"/><Relationship Id="rId14" Type="http://schemas.openxmlformats.org/officeDocument/2006/relationships/hyperlink" Target="https://school-education.ec.europa.eu/en/networking/schools-organisations/meram-ihsan-karacigan-anaokul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2023-02-27T18:25:00Z</dcterms:created>
  <dcterms:modified xsi:type="dcterms:W3CDTF">2023-02-27T18:25:00Z</dcterms:modified>
</cp:coreProperties>
</file>